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F574D9">
      <w:pPr>
        <w:spacing w:after="100" w:line="240" w:lineRule="auto"/>
        <w:contextualSpacing w:val="0"/>
        <w:jc w:val="center"/>
      </w:pPr>
    </w:p>
    <w:p w:rsidR="00F574D9" w:rsidRDefault="004D6B9D">
      <w:pPr>
        <w:spacing w:after="100" w:line="240" w:lineRule="auto"/>
        <w:contextualSpacing w:val="0"/>
        <w:jc w:val="center"/>
      </w:pPr>
      <w:r>
        <w:rPr>
          <w:b/>
          <w:sz w:val="28"/>
        </w:rPr>
        <w:t xml:space="preserve">Policies </w:t>
      </w:r>
      <w:r>
        <w:rPr>
          <w:b/>
          <w:color w:val="000000"/>
          <w:sz w:val="28"/>
        </w:rPr>
        <w:t>of the West Boylston Youth Soccer Associatio</w:t>
      </w:r>
      <w:r>
        <w:rPr>
          <w:b/>
          <w:sz w:val="28"/>
        </w:rPr>
        <w:t>n</w:t>
      </w:r>
    </w:p>
    <w:p w:rsidR="00F574D9" w:rsidRDefault="004D6B9D">
      <w:r>
        <w:br w:type="page"/>
      </w:r>
    </w:p>
    <w:p w:rsidR="00F574D9" w:rsidRDefault="00F574D9">
      <w:pPr>
        <w:spacing w:line="240" w:lineRule="auto"/>
        <w:contextualSpacing w:val="0"/>
      </w:pPr>
    </w:p>
    <w:p w:rsidR="00F574D9" w:rsidRDefault="004D6B9D">
      <w:pPr>
        <w:spacing w:after="100" w:line="240" w:lineRule="auto"/>
        <w:contextualSpacing w:val="0"/>
        <w:jc w:val="center"/>
      </w:pPr>
      <w:r>
        <w:rPr>
          <w:b/>
          <w:color w:val="000000"/>
          <w:sz w:val="24"/>
        </w:rPr>
        <w:t>TABLE OF CONTENTS</w:t>
      </w:r>
    </w:p>
    <w:p w:rsidR="00F574D9" w:rsidRDefault="00F574D9">
      <w:pPr>
        <w:spacing w:after="100" w:line="240" w:lineRule="auto"/>
        <w:contextualSpacing w:val="0"/>
      </w:pPr>
    </w:p>
    <w:p w:rsidR="00F574D9" w:rsidRDefault="004D6B9D">
      <w:pPr>
        <w:ind w:left="360"/>
        <w:contextualSpacing w:val="0"/>
      </w:pPr>
      <w:hyperlink w:anchor="h.vlds32l2rxgh">
        <w:r>
          <w:rPr>
            <w:color w:val="1155CC"/>
            <w:sz w:val="24"/>
            <w:u w:val="single"/>
          </w:rPr>
          <w:t>PLACEMENT OF PLAYERS</w:t>
        </w:r>
      </w:hyperlink>
    </w:p>
    <w:p w:rsidR="00F574D9" w:rsidRDefault="004D6B9D">
      <w:pPr>
        <w:ind w:left="360"/>
        <w:contextualSpacing w:val="0"/>
      </w:pPr>
      <w:hyperlink w:anchor="h.rznjewx26saw">
        <w:r>
          <w:rPr>
            <w:color w:val="1155CC"/>
            <w:sz w:val="24"/>
            <w:u w:val="single"/>
          </w:rPr>
          <w:t>PLACEMENT OF TEAMS</w:t>
        </w:r>
      </w:hyperlink>
    </w:p>
    <w:p w:rsidR="00F574D9" w:rsidRDefault="004D6B9D">
      <w:pPr>
        <w:ind w:left="360"/>
        <w:contextualSpacing w:val="0"/>
      </w:pPr>
      <w:hyperlink w:anchor="h.c6324pcvn0rh">
        <w:r>
          <w:rPr>
            <w:color w:val="1155CC"/>
            <w:sz w:val="24"/>
            <w:u w:val="single"/>
          </w:rPr>
          <w:t>COACH SELECTION</w:t>
        </w:r>
      </w:hyperlink>
    </w:p>
    <w:p w:rsidR="00F574D9" w:rsidRDefault="004D6B9D">
      <w:pPr>
        <w:ind w:left="360"/>
        <w:contextualSpacing w:val="0"/>
      </w:pPr>
      <w:hyperlink w:anchor="h.gjicw49uwqo0">
        <w:r>
          <w:rPr>
            <w:color w:val="1155CC"/>
            <w:sz w:val="24"/>
            <w:u w:val="single"/>
          </w:rPr>
          <w:t>WAIVERS</w:t>
        </w:r>
      </w:hyperlink>
    </w:p>
    <w:p w:rsidR="00F574D9" w:rsidRDefault="004D6B9D">
      <w:pPr>
        <w:ind w:left="360"/>
        <w:contextualSpacing w:val="0"/>
      </w:pPr>
      <w:hyperlink w:anchor="h.qz6luv116dxa">
        <w:r>
          <w:rPr>
            <w:color w:val="1155CC"/>
            <w:sz w:val="24"/>
            <w:u w:val="single"/>
          </w:rPr>
          <w:t>REFUND POLICY</w:t>
        </w:r>
      </w:hyperlink>
    </w:p>
    <w:p w:rsidR="00F574D9" w:rsidRDefault="004D6B9D">
      <w:pPr>
        <w:ind w:left="1080"/>
        <w:contextualSpacing w:val="0"/>
      </w:pPr>
      <w:hyperlink w:anchor="h.bpskongpxawr">
        <w:r>
          <w:rPr>
            <w:color w:val="1155CC"/>
            <w:sz w:val="24"/>
            <w:u w:val="single"/>
          </w:rPr>
          <w:t>Players Placed on Teams</w:t>
        </w:r>
      </w:hyperlink>
    </w:p>
    <w:p w:rsidR="00F574D9" w:rsidRDefault="004D6B9D">
      <w:pPr>
        <w:ind w:left="1080"/>
        <w:contextualSpacing w:val="0"/>
      </w:pPr>
      <w:hyperlink w:anchor="h.4b62zfwtik9z">
        <w:r>
          <w:rPr>
            <w:color w:val="1155CC"/>
            <w:sz w:val="24"/>
            <w:u w:val="single"/>
          </w:rPr>
          <w:t>Wait Listed Players</w:t>
        </w:r>
      </w:hyperlink>
    </w:p>
    <w:p w:rsidR="00F574D9" w:rsidRDefault="00F574D9">
      <w:pPr>
        <w:contextualSpacing w:val="0"/>
      </w:pPr>
    </w:p>
    <w:p w:rsidR="00F574D9" w:rsidRDefault="00F574D9">
      <w:pPr>
        <w:spacing w:after="100" w:line="240" w:lineRule="auto"/>
        <w:contextualSpacing w:val="0"/>
      </w:pPr>
    </w:p>
    <w:p w:rsidR="00F574D9" w:rsidRDefault="004D6B9D">
      <w:r>
        <w:br w:type="page"/>
      </w:r>
    </w:p>
    <w:p w:rsidR="00F574D9" w:rsidRDefault="00F574D9">
      <w:pPr>
        <w:spacing w:after="100" w:line="240" w:lineRule="auto"/>
        <w:contextualSpacing w:val="0"/>
      </w:pPr>
    </w:p>
    <w:p w:rsidR="00F574D9" w:rsidRDefault="004D6B9D">
      <w:pPr>
        <w:spacing w:after="100" w:line="240" w:lineRule="auto"/>
        <w:contextualSpacing w:val="0"/>
      </w:pPr>
      <w:r>
        <w:rPr>
          <w:rFonts w:ascii="Times New Roman" w:eastAsia="Times New Roman" w:hAnsi="Times New Roman" w:cs="Times New Roman"/>
          <w:sz w:val="24"/>
        </w:rPr>
        <w:t>Policies of the West Boylston Youth Soccer Association (WBYSA) are at the discretion of the voting members of the WBYSA “Soccer Board”.  All policies are reviewed annually.  All policy decisions are determined by the WBYSA Soccer Board. All decisions requi</w:t>
      </w:r>
      <w:r>
        <w:rPr>
          <w:rFonts w:ascii="Times New Roman" w:eastAsia="Times New Roman" w:hAnsi="Times New Roman" w:cs="Times New Roman"/>
          <w:sz w:val="24"/>
        </w:rPr>
        <w:t>re a majority vote of the Soccer Board. It is the belief of WBYSA that these policies best fit the philosophy of WBYSA and best serve the overall majority of WBYSA members.</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4D6B9D">
      <w:pPr>
        <w:pStyle w:val="Heading1"/>
        <w:ind w:firstLine="5"/>
        <w:contextualSpacing w:val="0"/>
      </w:pPr>
      <w:bookmarkStart w:id="0" w:name="h.vlds32l2rxgh" w:colFirst="0" w:colLast="0"/>
      <w:bookmarkEnd w:id="0"/>
      <w:r>
        <w:t>PLACEMENT OF PLAYERS</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It is the policy of WBYSA to place players according to age </w:t>
      </w:r>
      <w:r>
        <w:rPr>
          <w:rFonts w:ascii="Times New Roman" w:eastAsia="Times New Roman" w:hAnsi="Times New Roman" w:cs="Times New Roman"/>
          <w:sz w:val="24"/>
        </w:rPr>
        <w:t>based on Mass Youth Soccer’s age cutoff dates.  Dependent upon a player’s age and cutoff date, WBYSA may choose to place the player according to grade.   Any player placement requests must be made in writing to the WBYSA Soccer Board.  Requests will be eva</w:t>
      </w:r>
      <w:r>
        <w:rPr>
          <w:rFonts w:ascii="Times New Roman" w:eastAsia="Times New Roman" w:hAnsi="Times New Roman" w:cs="Times New Roman"/>
          <w:sz w:val="24"/>
        </w:rPr>
        <w:t xml:space="preserve">luated based on the known skill level of the player and whether this move is in the best interests of the player, the teams, and the mission of the WBYSA.  The decision of the Soccer Board is final. </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4D6B9D">
      <w:pPr>
        <w:pStyle w:val="Heading1"/>
        <w:ind w:firstLine="5"/>
        <w:contextualSpacing w:val="0"/>
      </w:pPr>
      <w:bookmarkStart w:id="1" w:name="h.rznjewx26saw" w:colFirst="0" w:colLast="0"/>
      <w:bookmarkEnd w:id="1"/>
      <w:r>
        <w:t>PLACEMENT OF TEAMS</w:t>
      </w:r>
    </w:p>
    <w:p w:rsidR="00F574D9" w:rsidRDefault="004D6B9D">
      <w:pPr>
        <w:spacing w:after="100" w:line="240" w:lineRule="auto"/>
        <w:ind w:firstLine="5"/>
        <w:contextualSpacing w:val="0"/>
      </w:pPr>
      <w:r>
        <w:rPr>
          <w:rFonts w:ascii="Times New Roman" w:eastAsia="Times New Roman" w:hAnsi="Times New Roman" w:cs="Times New Roman"/>
          <w:sz w:val="24"/>
        </w:rPr>
        <w:t>Teams are placed in divisions at th</w:t>
      </w:r>
      <w:r>
        <w:rPr>
          <w:rFonts w:ascii="Times New Roman" w:eastAsia="Times New Roman" w:hAnsi="Times New Roman" w:cs="Times New Roman"/>
          <w:sz w:val="24"/>
        </w:rPr>
        <w:t>e discretion of the WBYSA Soccer Board. Placement may be based on the requirements of the Wachusett Area Youth Soccer Association (“WAYSA”) or Midland Area Youth Soccer League (“MAYSL”) in which WBYSA participates. Teams are placed in appropriate skill lev</w:t>
      </w:r>
      <w:r>
        <w:rPr>
          <w:rFonts w:ascii="Times New Roman" w:eastAsia="Times New Roman" w:hAnsi="Times New Roman" w:cs="Times New Roman"/>
          <w:sz w:val="24"/>
        </w:rPr>
        <w:t>els (divisions) as determined by the WBYSA Soccer Board.</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4D6B9D">
      <w:pPr>
        <w:pStyle w:val="Heading1"/>
        <w:ind w:firstLine="5"/>
        <w:contextualSpacing w:val="0"/>
      </w:pPr>
      <w:bookmarkStart w:id="2" w:name="h.c6324pcvn0rh" w:colFirst="0" w:colLast="0"/>
      <w:bookmarkEnd w:id="2"/>
      <w:r>
        <w:t>COACH SELECTION</w:t>
      </w:r>
    </w:p>
    <w:p w:rsidR="00F574D9" w:rsidRDefault="004D6B9D">
      <w:pPr>
        <w:spacing w:after="100" w:line="240" w:lineRule="auto"/>
        <w:ind w:firstLine="5"/>
        <w:contextualSpacing w:val="0"/>
      </w:pPr>
      <w:r>
        <w:rPr>
          <w:rFonts w:ascii="Times New Roman" w:eastAsia="Times New Roman" w:hAnsi="Times New Roman" w:cs="Times New Roman"/>
          <w:sz w:val="24"/>
        </w:rPr>
        <w:t>Selection of coaches is at the discretion of WBYSA Soccer Board. Coaches are selected based on the needs of WBYSA.  Selection process criteria is based on qualifications including b</w:t>
      </w:r>
      <w:r>
        <w:rPr>
          <w:rFonts w:ascii="Times New Roman" w:eastAsia="Times New Roman" w:hAnsi="Times New Roman" w:cs="Times New Roman"/>
          <w:sz w:val="24"/>
        </w:rPr>
        <w:t>ut not limited to licenses and/or certifications held by the coach, coaching experience, returning coaches, and past coaching history with WBYSA.</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4D6B9D">
      <w:pPr>
        <w:pStyle w:val="Heading1"/>
        <w:ind w:firstLine="5"/>
        <w:contextualSpacing w:val="0"/>
      </w:pPr>
      <w:bookmarkStart w:id="3" w:name="h.gjicw49uwqo0" w:colFirst="0" w:colLast="0"/>
      <w:bookmarkEnd w:id="3"/>
      <w:r>
        <w:t>WAIVERS</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It is the general policy of WBYSA not to grant waivers.  Waivers may be granted under the following </w:t>
      </w:r>
      <w:r>
        <w:rPr>
          <w:rFonts w:ascii="Times New Roman" w:eastAsia="Times New Roman" w:hAnsi="Times New Roman" w:cs="Times New Roman"/>
          <w:sz w:val="24"/>
        </w:rPr>
        <w:t xml:space="preserve">circumstances: </w:t>
      </w:r>
    </w:p>
    <w:p w:rsidR="00F574D9" w:rsidRDefault="004D6B9D">
      <w:pPr>
        <w:numPr>
          <w:ilvl w:val="0"/>
          <w:numId w:val="1"/>
        </w:numPr>
        <w:spacing w:after="100" w:line="240" w:lineRule="auto"/>
        <w:ind w:hanging="359"/>
      </w:pPr>
      <w:r>
        <w:rPr>
          <w:rFonts w:ascii="Times New Roman" w:eastAsia="Times New Roman" w:hAnsi="Times New Roman" w:cs="Times New Roman"/>
          <w:sz w:val="24"/>
        </w:rPr>
        <w:t xml:space="preserve">The age group in which the player requesting a transfer would normally be placed is completely full, </w:t>
      </w:r>
      <w:r>
        <w:rPr>
          <w:rFonts w:ascii="Times New Roman" w:eastAsia="Times New Roman" w:hAnsi="Times New Roman" w:cs="Times New Roman"/>
          <w:sz w:val="24"/>
          <w:u w:val="single"/>
        </w:rPr>
        <w:t xml:space="preserve">OR </w:t>
      </w:r>
      <w:r>
        <w:rPr>
          <w:rFonts w:ascii="Times New Roman" w:eastAsia="Times New Roman" w:hAnsi="Times New Roman" w:cs="Times New Roman"/>
          <w:sz w:val="24"/>
        </w:rPr>
        <w:t>WBYSA is not able to field a team for the age group in which the player requesting a transfer would normally be placed.</w:t>
      </w:r>
    </w:p>
    <w:p w:rsidR="00F574D9" w:rsidRDefault="004D6B9D">
      <w:pPr>
        <w:numPr>
          <w:ilvl w:val="0"/>
          <w:numId w:val="2"/>
        </w:numPr>
        <w:spacing w:after="100" w:line="240" w:lineRule="auto"/>
        <w:ind w:hanging="359"/>
      </w:pPr>
      <w:r>
        <w:rPr>
          <w:rFonts w:ascii="Times New Roman" w:eastAsia="Times New Roman" w:hAnsi="Times New Roman" w:cs="Times New Roman"/>
          <w:sz w:val="24"/>
        </w:rPr>
        <w:t xml:space="preserve">Players from West Boylston who wish to apply for a waiver to play with a different town/club should make that request in writing to the WBYSA Soccer Board.  The decision of the Soccer Board is final.  Any appeals of this decision shall be subject to WAYSA </w:t>
      </w:r>
      <w:r>
        <w:rPr>
          <w:rFonts w:ascii="Times New Roman" w:eastAsia="Times New Roman" w:hAnsi="Times New Roman" w:cs="Times New Roman"/>
          <w:sz w:val="24"/>
        </w:rPr>
        <w:t>or MAYSL guidelines, as applicable.</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F574D9">
      <w:pPr>
        <w:pStyle w:val="Heading1"/>
        <w:ind w:firstLine="5"/>
        <w:contextualSpacing w:val="0"/>
      </w:pPr>
      <w:bookmarkStart w:id="4" w:name="h.dar8kt3zh1d" w:colFirst="0" w:colLast="0"/>
      <w:bookmarkEnd w:id="4"/>
    </w:p>
    <w:p w:rsidR="00F574D9" w:rsidRDefault="00F574D9">
      <w:pPr>
        <w:pStyle w:val="Heading1"/>
        <w:ind w:firstLine="5"/>
        <w:contextualSpacing w:val="0"/>
      </w:pPr>
      <w:bookmarkStart w:id="5" w:name="h.sl3pucepntm7" w:colFirst="0" w:colLast="0"/>
      <w:bookmarkEnd w:id="5"/>
    </w:p>
    <w:p w:rsidR="00F574D9" w:rsidRDefault="00F574D9">
      <w:pPr>
        <w:pStyle w:val="Heading1"/>
        <w:ind w:firstLine="5"/>
        <w:contextualSpacing w:val="0"/>
      </w:pPr>
      <w:bookmarkStart w:id="6" w:name="h.tpu4zaeajckh" w:colFirst="0" w:colLast="0"/>
      <w:bookmarkEnd w:id="6"/>
    </w:p>
    <w:p w:rsidR="00F574D9" w:rsidRDefault="004D6B9D">
      <w:pPr>
        <w:pStyle w:val="Heading1"/>
        <w:ind w:firstLine="5"/>
        <w:contextualSpacing w:val="0"/>
      </w:pPr>
      <w:bookmarkStart w:id="7" w:name="h.qz6luv116dxa" w:colFirst="0" w:colLast="0"/>
      <w:bookmarkStart w:id="8" w:name="_GoBack"/>
      <w:bookmarkEnd w:id="7"/>
      <w:bookmarkEnd w:id="8"/>
      <w:r>
        <w:t>REFUND POLICY</w:t>
      </w:r>
    </w:p>
    <w:p w:rsidR="00F574D9" w:rsidRDefault="004D6B9D">
      <w:pPr>
        <w:spacing w:after="100" w:line="240" w:lineRule="auto"/>
        <w:ind w:firstLine="5"/>
        <w:contextualSpacing w:val="0"/>
      </w:pPr>
      <w:r>
        <w:rPr>
          <w:rFonts w:ascii="Times New Roman" w:eastAsia="Times New Roman" w:hAnsi="Times New Roman" w:cs="Times New Roman"/>
          <w:sz w:val="24"/>
        </w:rPr>
        <w:t>***All player registrations incur a NON-REFUNDABLE processing fee of 5%.***</w:t>
      </w:r>
    </w:p>
    <w:p w:rsidR="00F574D9" w:rsidRDefault="00F574D9">
      <w:pPr>
        <w:spacing w:after="100" w:line="240" w:lineRule="auto"/>
        <w:ind w:firstLine="5"/>
        <w:contextualSpacing w:val="0"/>
      </w:pPr>
    </w:p>
    <w:p w:rsidR="00F574D9" w:rsidRDefault="004D6B9D">
      <w:pPr>
        <w:pStyle w:val="Heading3"/>
        <w:ind w:firstLine="5"/>
        <w:contextualSpacing w:val="0"/>
      </w:pPr>
      <w:bookmarkStart w:id="9" w:name="h.bpskongpxawr" w:colFirst="0" w:colLast="0"/>
      <w:bookmarkEnd w:id="9"/>
      <w:r>
        <w:t>Players Placed on Teams</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Players placed on teams may request a refund of all fees, less the 5% processing fee, until August </w:t>
      </w:r>
      <w:commentRangeStart w:id="10"/>
      <w:r>
        <w:rPr>
          <w:rFonts w:ascii="Times New Roman" w:eastAsia="Times New Roman" w:hAnsi="Times New Roman" w:cs="Times New Roman"/>
          <w:sz w:val="24"/>
        </w:rPr>
        <w:t xml:space="preserve">31st. </w:t>
      </w:r>
      <w:commentRangeEnd w:id="10"/>
      <w:r>
        <w:commentReference w:id="10"/>
      </w:r>
      <w:r>
        <w:rPr>
          <w:rFonts w:ascii="Times New Roman" w:eastAsia="Times New Roman" w:hAnsi="Times New Roman" w:cs="Times New Roman"/>
          <w:sz w:val="24"/>
        </w:rPr>
        <w:t xml:space="preserve"> After that date, all requests for refund will be reviewed and decided upon by the WBYSA Soccer Board on a case-by-case basis – refunds are not guaranteed.  The amount of any refund will be prorated based on the state and local player fees already</w:t>
      </w:r>
      <w:r>
        <w:rPr>
          <w:rFonts w:ascii="Times New Roman" w:eastAsia="Times New Roman" w:hAnsi="Times New Roman" w:cs="Times New Roman"/>
          <w:sz w:val="24"/>
        </w:rPr>
        <w:t xml:space="preserve"> paid at the time of the refund request. </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4D6B9D">
      <w:pPr>
        <w:pStyle w:val="Heading3"/>
        <w:ind w:firstLine="5"/>
        <w:contextualSpacing w:val="0"/>
      </w:pPr>
      <w:bookmarkStart w:id="11" w:name="h.4b62zfwtik9z" w:colFirst="0" w:colLast="0"/>
      <w:bookmarkEnd w:id="11"/>
      <w:r>
        <w:t>Wait Listed Players</w:t>
      </w:r>
    </w:p>
    <w:p w:rsidR="00F574D9" w:rsidRDefault="004D6B9D">
      <w:pPr>
        <w:spacing w:line="240" w:lineRule="auto"/>
        <w:contextualSpacing w:val="0"/>
      </w:pPr>
      <w:r>
        <w:rPr>
          <w:rFonts w:ascii="Times New Roman" w:eastAsia="Times New Roman" w:hAnsi="Times New Roman" w:cs="Times New Roman"/>
          <w:sz w:val="24"/>
        </w:rPr>
        <w:t>Wait-Listed Players will be notified of their status by the Registrar by September 1st.  While WBYSA makes every attempt to place all players who register on a team, there are times when a pla</w:t>
      </w:r>
      <w:r>
        <w:rPr>
          <w:rFonts w:ascii="Times New Roman" w:eastAsia="Times New Roman" w:hAnsi="Times New Roman" w:cs="Times New Roman"/>
          <w:sz w:val="24"/>
        </w:rPr>
        <w:t xml:space="preserve">cement is not possible.  In that event, these players will receive a refund of all fees, less the 5% processing fee. </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4D6B9D">
      <w:pPr>
        <w:spacing w:after="100" w:line="240" w:lineRule="auto"/>
        <w:ind w:firstLine="5"/>
        <w:contextualSpacing w:val="0"/>
      </w:pPr>
      <w:r>
        <w:rPr>
          <w:rFonts w:ascii="Times New Roman" w:eastAsia="Times New Roman" w:hAnsi="Times New Roman" w:cs="Times New Roman"/>
          <w:sz w:val="24"/>
        </w:rPr>
        <w:t>Refunds will not be given for requests that are after a team’s first practice</w:t>
      </w:r>
    </w:p>
    <w:p w:rsidR="00F574D9" w:rsidRDefault="004D6B9D">
      <w:pPr>
        <w:spacing w:after="100" w:line="240" w:lineRule="auto"/>
        <w:ind w:firstLine="5"/>
        <w:contextualSpacing w:val="0"/>
      </w:pPr>
      <w:r>
        <w:rPr>
          <w:rFonts w:ascii="Times New Roman" w:eastAsia="Times New Roman" w:hAnsi="Times New Roman" w:cs="Times New Roman"/>
          <w:sz w:val="24"/>
        </w:rPr>
        <w:t>Refunds will be issued 4 weeks after the written request h</w:t>
      </w:r>
      <w:r>
        <w:rPr>
          <w:rFonts w:ascii="Times New Roman" w:eastAsia="Times New Roman" w:hAnsi="Times New Roman" w:cs="Times New Roman"/>
          <w:sz w:val="24"/>
        </w:rPr>
        <w:t>ad been processed. Exceptions may be made for medical issues, injuries or a move out of town (10% Administrative fee will be assessed and the uniform fee is not refundable)</w:t>
      </w:r>
    </w:p>
    <w:p w:rsidR="00F574D9" w:rsidRDefault="004D6B9D">
      <w:pPr>
        <w:spacing w:after="100" w:line="240" w:lineRule="auto"/>
        <w:ind w:firstLine="5"/>
        <w:contextualSpacing w:val="0"/>
      </w:pPr>
      <w:r>
        <w:rPr>
          <w:rFonts w:ascii="Times New Roman" w:eastAsia="Times New Roman" w:hAnsi="Times New Roman" w:cs="Times New Roman"/>
          <w:sz w:val="24"/>
        </w:rPr>
        <w:t xml:space="preserve"> </w:t>
      </w:r>
    </w:p>
    <w:p w:rsidR="00F574D9" w:rsidRDefault="00F574D9">
      <w:pPr>
        <w:spacing w:after="100" w:line="240" w:lineRule="auto"/>
        <w:ind w:firstLine="5"/>
        <w:contextualSpacing w:val="0"/>
      </w:pPr>
    </w:p>
    <w:sectPr w:rsidR="00F574D9">
      <w:footerReference w:type="default" r:id="rId9"/>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Mark Underkofler" w:date="2013-07-20T19:16:00Z" w:initials="">
    <w:p w:rsidR="00F574D9" w:rsidRDefault="004D6B9D">
      <w:pPr>
        <w:spacing w:line="240" w:lineRule="auto"/>
        <w:contextualSpacing w:val="0"/>
      </w:pPr>
      <w:r>
        <w:rPr>
          <w:rFonts w:ascii="Arial" w:eastAsia="Arial" w:hAnsi="Arial" w:cs="Arial"/>
          <w:color w:val="000000"/>
        </w:rPr>
        <w:t>Ne</w:t>
      </w:r>
      <w:r>
        <w:rPr>
          <w:rFonts w:ascii="Arial" w:eastAsia="Arial" w:hAnsi="Arial" w:cs="Arial"/>
          <w:color w:val="000000"/>
        </w:rPr>
        <w:t>ed to fill in appropriate dates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D6B9D">
      <w:pPr>
        <w:spacing w:line="240" w:lineRule="auto"/>
      </w:pPr>
      <w:r>
        <w:separator/>
      </w:r>
    </w:p>
  </w:endnote>
  <w:endnote w:type="continuationSeparator" w:id="0">
    <w:p w:rsidR="00000000" w:rsidRDefault="004D6B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4D9" w:rsidRDefault="004D6B9D">
    <w:pPr>
      <w:contextualSpacing w:val="0"/>
      <w:jc w:val="center"/>
    </w:pPr>
    <w:r>
      <w:fldChar w:fldCharType="begin"/>
    </w:r>
    <w:r>
      <w:instrText>PAGE</w:instrText>
    </w:r>
    <w:r>
      <w:fldChar w:fldCharType="separate"/>
    </w:r>
    <w:r>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D6B9D">
      <w:pPr>
        <w:spacing w:line="240" w:lineRule="auto"/>
      </w:pPr>
      <w:r>
        <w:separator/>
      </w:r>
    </w:p>
  </w:footnote>
  <w:footnote w:type="continuationSeparator" w:id="0">
    <w:p w:rsidR="00000000" w:rsidRDefault="004D6B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90F1C"/>
    <w:multiLevelType w:val="multilevel"/>
    <w:tmpl w:val="C396EFFE"/>
    <w:lvl w:ilvl="0">
      <w:start w:val="1"/>
      <w:numFmt w:val="bullet"/>
      <w:lvlText w:val="●"/>
      <w:lvlJc w:val="left"/>
      <w:pPr>
        <w:ind w:left="720" w:firstLine="360"/>
      </w:pPr>
      <w:rPr>
        <w:rFonts w:ascii="Times New Roman" w:eastAsia="Times New Roman" w:hAnsi="Times New Roman" w:cs="Times New Roman"/>
        <w:b w:val="0"/>
        <w:i w:val="0"/>
        <w:smallCaps w:val="0"/>
        <w:strike w:val="0"/>
        <w:color w:val="000000"/>
        <w:sz w:val="24"/>
        <w:u w:val="none"/>
        <w:vertAlign w:val="baseline"/>
      </w:rPr>
    </w:lvl>
    <w:lvl w:ilvl="1">
      <w:start w:val="1"/>
      <w:numFmt w:val="bullet"/>
      <w:lvlText w:val="○"/>
      <w:lvlJc w:val="left"/>
      <w:pPr>
        <w:ind w:left="1440" w:firstLine="1080"/>
      </w:pPr>
      <w:rPr>
        <w:rFonts w:ascii="Times New Roman" w:eastAsia="Times New Roman" w:hAnsi="Times New Roman" w:cs="Times New Roman"/>
        <w:b w:val="0"/>
        <w:i w:val="0"/>
        <w:smallCaps w:val="0"/>
        <w:strike w:val="0"/>
        <w:color w:val="000000"/>
        <w:sz w:val="24"/>
        <w:u w:val="none"/>
        <w:vertAlign w:val="baseline"/>
      </w:rPr>
    </w:lvl>
    <w:lvl w:ilvl="2">
      <w:start w:val="1"/>
      <w:numFmt w:val="bullet"/>
      <w:lvlText w:val="■"/>
      <w:lvlJc w:val="left"/>
      <w:pPr>
        <w:ind w:left="2160" w:firstLine="1800"/>
      </w:pPr>
      <w:rPr>
        <w:rFonts w:ascii="Times New Roman" w:eastAsia="Times New Roman" w:hAnsi="Times New Roman" w:cs="Times New Roman"/>
        <w:b w:val="0"/>
        <w:i w:val="0"/>
        <w:smallCaps w:val="0"/>
        <w:strike w:val="0"/>
        <w:color w:val="000000"/>
        <w:sz w:val="24"/>
        <w:u w:val="none"/>
        <w:vertAlign w:val="baseline"/>
      </w:rPr>
    </w:lvl>
    <w:lvl w:ilvl="3">
      <w:start w:val="1"/>
      <w:numFmt w:val="bullet"/>
      <w:lvlText w:val="●"/>
      <w:lvlJc w:val="left"/>
      <w:pPr>
        <w:ind w:left="2880" w:firstLine="2520"/>
      </w:pPr>
      <w:rPr>
        <w:rFonts w:ascii="Times New Roman" w:eastAsia="Times New Roman" w:hAnsi="Times New Roman" w:cs="Times New Roman"/>
        <w:b w:val="0"/>
        <w:i w:val="0"/>
        <w:smallCaps w:val="0"/>
        <w:strike w:val="0"/>
        <w:color w:val="000000"/>
        <w:sz w:val="24"/>
        <w:u w:val="none"/>
        <w:vertAlign w:val="baseline"/>
      </w:rPr>
    </w:lvl>
    <w:lvl w:ilvl="4">
      <w:start w:val="1"/>
      <w:numFmt w:val="bullet"/>
      <w:lvlText w:val="○"/>
      <w:lvlJc w:val="left"/>
      <w:pPr>
        <w:ind w:left="3600" w:firstLine="3240"/>
      </w:pPr>
      <w:rPr>
        <w:rFonts w:ascii="Times New Roman" w:eastAsia="Times New Roman" w:hAnsi="Times New Roman" w:cs="Times New Roman"/>
        <w:b w:val="0"/>
        <w:i w:val="0"/>
        <w:smallCaps w:val="0"/>
        <w:strike w:val="0"/>
        <w:color w:val="000000"/>
        <w:sz w:val="24"/>
        <w:u w:val="none"/>
        <w:vertAlign w:val="baseline"/>
      </w:rPr>
    </w:lvl>
    <w:lvl w:ilvl="5">
      <w:start w:val="1"/>
      <w:numFmt w:val="bullet"/>
      <w:lvlText w:val="■"/>
      <w:lvlJc w:val="left"/>
      <w:pPr>
        <w:ind w:left="4320" w:firstLine="3960"/>
      </w:pPr>
      <w:rPr>
        <w:rFonts w:ascii="Times New Roman" w:eastAsia="Times New Roman" w:hAnsi="Times New Roman" w:cs="Times New Roman"/>
        <w:b w:val="0"/>
        <w:i w:val="0"/>
        <w:smallCaps w:val="0"/>
        <w:strike w:val="0"/>
        <w:color w:val="000000"/>
        <w:sz w:val="24"/>
        <w:u w:val="none"/>
        <w:vertAlign w:val="baseline"/>
      </w:rPr>
    </w:lvl>
    <w:lvl w:ilvl="6">
      <w:start w:val="1"/>
      <w:numFmt w:val="bullet"/>
      <w:lvlText w:val="●"/>
      <w:lvlJc w:val="left"/>
      <w:pPr>
        <w:ind w:left="5040" w:firstLine="4680"/>
      </w:pPr>
      <w:rPr>
        <w:rFonts w:ascii="Times New Roman" w:eastAsia="Times New Roman" w:hAnsi="Times New Roman" w:cs="Times New Roman"/>
        <w:b w:val="0"/>
        <w:i w:val="0"/>
        <w:smallCaps w:val="0"/>
        <w:strike w:val="0"/>
        <w:color w:val="000000"/>
        <w:sz w:val="24"/>
        <w:u w:val="none"/>
        <w:vertAlign w:val="baseline"/>
      </w:rPr>
    </w:lvl>
    <w:lvl w:ilvl="7">
      <w:start w:val="1"/>
      <w:numFmt w:val="bullet"/>
      <w:lvlText w:val="○"/>
      <w:lvlJc w:val="left"/>
      <w:pPr>
        <w:ind w:left="5760" w:firstLine="5400"/>
      </w:pPr>
      <w:rPr>
        <w:rFonts w:ascii="Times New Roman" w:eastAsia="Times New Roman" w:hAnsi="Times New Roman" w:cs="Times New Roman"/>
        <w:b w:val="0"/>
        <w:i w:val="0"/>
        <w:smallCaps w:val="0"/>
        <w:strike w:val="0"/>
        <w:color w:val="000000"/>
        <w:sz w:val="24"/>
        <w:u w:val="none"/>
        <w:vertAlign w:val="baseline"/>
      </w:rPr>
    </w:lvl>
    <w:lvl w:ilvl="8">
      <w:start w:val="1"/>
      <w:numFmt w:val="bullet"/>
      <w:lvlText w:val="■"/>
      <w:lvlJc w:val="left"/>
      <w:pPr>
        <w:ind w:left="6480" w:firstLine="6120"/>
      </w:pPr>
      <w:rPr>
        <w:rFonts w:ascii="Times New Roman" w:eastAsia="Times New Roman" w:hAnsi="Times New Roman" w:cs="Times New Roman"/>
        <w:b w:val="0"/>
        <w:i w:val="0"/>
        <w:smallCaps w:val="0"/>
        <w:strike w:val="0"/>
        <w:color w:val="000000"/>
        <w:sz w:val="24"/>
        <w:u w:val="none"/>
        <w:vertAlign w:val="baseline"/>
      </w:rPr>
    </w:lvl>
  </w:abstractNum>
  <w:abstractNum w:abstractNumId="1">
    <w:nsid w:val="7EFD0990"/>
    <w:multiLevelType w:val="multilevel"/>
    <w:tmpl w:val="F2AC739E"/>
    <w:lvl w:ilvl="0">
      <w:start w:val="1"/>
      <w:numFmt w:val="bullet"/>
      <w:lvlText w:val="●"/>
      <w:lvlJc w:val="left"/>
      <w:pPr>
        <w:ind w:left="720" w:firstLine="360"/>
      </w:pPr>
      <w:rPr>
        <w:rFonts w:ascii="Times New Roman" w:eastAsia="Times New Roman" w:hAnsi="Times New Roman" w:cs="Times New Roman"/>
        <w:b w:val="0"/>
        <w:i w:val="0"/>
        <w:smallCaps w:val="0"/>
        <w:strike w:val="0"/>
        <w:color w:val="000000"/>
        <w:sz w:val="24"/>
        <w:u w:val="none"/>
        <w:vertAlign w:val="baseline"/>
      </w:rPr>
    </w:lvl>
    <w:lvl w:ilvl="1">
      <w:start w:val="1"/>
      <w:numFmt w:val="bullet"/>
      <w:lvlText w:val="○"/>
      <w:lvlJc w:val="left"/>
      <w:pPr>
        <w:ind w:left="1440" w:firstLine="1080"/>
      </w:pPr>
      <w:rPr>
        <w:rFonts w:ascii="Times New Roman" w:eastAsia="Times New Roman" w:hAnsi="Times New Roman" w:cs="Times New Roman"/>
        <w:b w:val="0"/>
        <w:i w:val="0"/>
        <w:smallCaps w:val="0"/>
        <w:strike w:val="0"/>
        <w:color w:val="000000"/>
        <w:sz w:val="24"/>
        <w:u w:val="none"/>
        <w:vertAlign w:val="baseline"/>
      </w:rPr>
    </w:lvl>
    <w:lvl w:ilvl="2">
      <w:start w:val="1"/>
      <w:numFmt w:val="bullet"/>
      <w:lvlText w:val="■"/>
      <w:lvlJc w:val="left"/>
      <w:pPr>
        <w:ind w:left="2160" w:firstLine="1800"/>
      </w:pPr>
      <w:rPr>
        <w:rFonts w:ascii="Times New Roman" w:eastAsia="Times New Roman" w:hAnsi="Times New Roman" w:cs="Times New Roman"/>
        <w:b w:val="0"/>
        <w:i w:val="0"/>
        <w:smallCaps w:val="0"/>
        <w:strike w:val="0"/>
        <w:color w:val="000000"/>
        <w:sz w:val="24"/>
        <w:u w:val="none"/>
        <w:vertAlign w:val="baseline"/>
      </w:rPr>
    </w:lvl>
    <w:lvl w:ilvl="3">
      <w:start w:val="1"/>
      <w:numFmt w:val="bullet"/>
      <w:lvlText w:val="●"/>
      <w:lvlJc w:val="left"/>
      <w:pPr>
        <w:ind w:left="2880" w:firstLine="2520"/>
      </w:pPr>
      <w:rPr>
        <w:rFonts w:ascii="Times New Roman" w:eastAsia="Times New Roman" w:hAnsi="Times New Roman" w:cs="Times New Roman"/>
        <w:b w:val="0"/>
        <w:i w:val="0"/>
        <w:smallCaps w:val="0"/>
        <w:strike w:val="0"/>
        <w:color w:val="000000"/>
        <w:sz w:val="24"/>
        <w:u w:val="none"/>
        <w:vertAlign w:val="baseline"/>
      </w:rPr>
    </w:lvl>
    <w:lvl w:ilvl="4">
      <w:start w:val="1"/>
      <w:numFmt w:val="bullet"/>
      <w:lvlText w:val="○"/>
      <w:lvlJc w:val="left"/>
      <w:pPr>
        <w:ind w:left="3600" w:firstLine="3240"/>
      </w:pPr>
      <w:rPr>
        <w:rFonts w:ascii="Times New Roman" w:eastAsia="Times New Roman" w:hAnsi="Times New Roman" w:cs="Times New Roman"/>
        <w:b w:val="0"/>
        <w:i w:val="0"/>
        <w:smallCaps w:val="0"/>
        <w:strike w:val="0"/>
        <w:color w:val="000000"/>
        <w:sz w:val="24"/>
        <w:u w:val="none"/>
        <w:vertAlign w:val="baseline"/>
      </w:rPr>
    </w:lvl>
    <w:lvl w:ilvl="5">
      <w:start w:val="1"/>
      <w:numFmt w:val="bullet"/>
      <w:lvlText w:val="■"/>
      <w:lvlJc w:val="left"/>
      <w:pPr>
        <w:ind w:left="4320" w:firstLine="3960"/>
      </w:pPr>
      <w:rPr>
        <w:rFonts w:ascii="Times New Roman" w:eastAsia="Times New Roman" w:hAnsi="Times New Roman" w:cs="Times New Roman"/>
        <w:b w:val="0"/>
        <w:i w:val="0"/>
        <w:smallCaps w:val="0"/>
        <w:strike w:val="0"/>
        <w:color w:val="000000"/>
        <w:sz w:val="24"/>
        <w:u w:val="none"/>
        <w:vertAlign w:val="baseline"/>
      </w:rPr>
    </w:lvl>
    <w:lvl w:ilvl="6">
      <w:start w:val="1"/>
      <w:numFmt w:val="bullet"/>
      <w:lvlText w:val="●"/>
      <w:lvlJc w:val="left"/>
      <w:pPr>
        <w:ind w:left="5040" w:firstLine="4680"/>
      </w:pPr>
      <w:rPr>
        <w:rFonts w:ascii="Times New Roman" w:eastAsia="Times New Roman" w:hAnsi="Times New Roman" w:cs="Times New Roman"/>
        <w:b w:val="0"/>
        <w:i w:val="0"/>
        <w:smallCaps w:val="0"/>
        <w:strike w:val="0"/>
        <w:color w:val="000000"/>
        <w:sz w:val="24"/>
        <w:u w:val="none"/>
        <w:vertAlign w:val="baseline"/>
      </w:rPr>
    </w:lvl>
    <w:lvl w:ilvl="7">
      <w:start w:val="1"/>
      <w:numFmt w:val="bullet"/>
      <w:lvlText w:val="○"/>
      <w:lvlJc w:val="left"/>
      <w:pPr>
        <w:ind w:left="5760" w:firstLine="5400"/>
      </w:pPr>
      <w:rPr>
        <w:rFonts w:ascii="Times New Roman" w:eastAsia="Times New Roman" w:hAnsi="Times New Roman" w:cs="Times New Roman"/>
        <w:b w:val="0"/>
        <w:i w:val="0"/>
        <w:smallCaps w:val="0"/>
        <w:strike w:val="0"/>
        <w:color w:val="000000"/>
        <w:sz w:val="24"/>
        <w:u w:val="none"/>
        <w:vertAlign w:val="baseline"/>
      </w:rPr>
    </w:lvl>
    <w:lvl w:ilvl="8">
      <w:start w:val="1"/>
      <w:numFmt w:val="bullet"/>
      <w:lvlText w:val="■"/>
      <w:lvlJc w:val="left"/>
      <w:pPr>
        <w:ind w:left="6480" w:firstLine="6120"/>
      </w:pPr>
      <w:rPr>
        <w:rFonts w:ascii="Times New Roman" w:eastAsia="Times New Roman" w:hAnsi="Times New Roman" w:cs="Times New Roman"/>
        <w:b w:val="0"/>
        <w:i w:val="0"/>
        <w:smallCaps w:val="0"/>
        <w:strike w:val="0"/>
        <w:color w:val="00000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574D9"/>
    <w:rsid w:val="004D6B9D"/>
    <w:rsid w:val="00F5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contextualSpacing/>
    </w:pPr>
  </w:style>
  <w:style w:type="paragraph" w:styleId="Heading1">
    <w:name w:val="heading 1"/>
    <w:basedOn w:val="Normal"/>
    <w:next w:val="Normal"/>
    <w:pPr>
      <w:spacing w:after="100" w:line="240" w:lineRule="auto"/>
      <w:outlineLvl w:val="0"/>
    </w:pPr>
    <w:rPr>
      <w:b/>
      <w:sz w:val="24"/>
    </w:rPr>
  </w:style>
  <w:style w:type="paragraph" w:styleId="Heading2">
    <w:name w:val="heading 2"/>
    <w:basedOn w:val="Normal"/>
    <w:next w:val="Normal"/>
    <w:pPr>
      <w:spacing w:after="100" w:line="240" w:lineRule="auto"/>
      <w:outlineLvl w:val="1"/>
    </w:pPr>
    <w:rPr>
      <w:b/>
      <w:sz w:val="24"/>
    </w:rPr>
  </w:style>
  <w:style w:type="paragraph" w:styleId="Heading3">
    <w:name w:val="heading 3"/>
    <w:basedOn w:val="Normal"/>
    <w:next w:val="Normal"/>
    <w:pPr>
      <w:spacing w:after="100" w:line="240" w:lineRule="auto"/>
      <w:outlineLvl w:val="2"/>
    </w:pPr>
    <w:rPr>
      <w:rFonts w:ascii="Times New Roman" w:eastAsia="Times New Roman" w:hAnsi="Times New Roman" w:cs="Times New Roman"/>
      <w:sz w:val="24"/>
      <w:u w:val="single"/>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D6B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B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pacing w:after="0"/>
      <w:contextualSpacing/>
    </w:pPr>
  </w:style>
  <w:style w:type="paragraph" w:styleId="Heading1">
    <w:name w:val="heading 1"/>
    <w:basedOn w:val="Normal"/>
    <w:next w:val="Normal"/>
    <w:pPr>
      <w:spacing w:after="100" w:line="240" w:lineRule="auto"/>
      <w:outlineLvl w:val="0"/>
    </w:pPr>
    <w:rPr>
      <w:b/>
      <w:sz w:val="24"/>
    </w:rPr>
  </w:style>
  <w:style w:type="paragraph" w:styleId="Heading2">
    <w:name w:val="heading 2"/>
    <w:basedOn w:val="Normal"/>
    <w:next w:val="Normal"/>
    <w:pPr>
      <w:spacing w:after="100" w:line="240" w:lineRule="auto"/>
      <w:outlineLvl w:val="1"/>
    </w:pPr>
    <w:rPr>
      <w:b/>
      <w:sz w:val="24"/>
    </w:rPr>
  </w:style>
  <w:style w:type="paragraph" w:styleId="Heading3">
    <w:name w:val="heading 3"/>
    <w:basedOn w:val="Normal"/>
    <w:next w:val="Normal"/>
    <w:pPr>
      <w:spacing w:after="100" w:line="240" w:lineRule="auto"/>
      <w:outlineLvl w:val="2"/>
    </w:pPr>
    <w:rPr>
      <w:rFonts w:ascii="Times New Roman" w:eastAsia="Times New Roman" w:hAnsi="Times New Roman" w:cs="Times New Roman"/>
      <w:sz w:val="24"/>
      <w:u w:val="single"/>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D6B9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B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WBYSA Policies Working Copy.docx</vt:lpstr>
    </vt:vector>
  </TitlesOfParts>
  <Company>The Ether Group</Company>
  <LinksUpToDate>false</LinksUpToDate>
  <CharactersWithSpaces>3951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WBYSA Policies Working Copy.docx</dc:title>
  <dc:creator>Mark</dc:creator>
  <cp:lastModifiedBy>Mark Underkofler</cp:lastModifiedBy>
  <cp:revision>2</cp:revision>
  <dcterms:created xsi:type="dcterms:W3CDTF">2014-03-30T17:01:00Z</dcterms:created>
  <dcterms:modified xsi:type="dcterms:W3CDTF">2014-03-30T17:01:00Z</dcterms:modified>
</cp:coreProperties>
</file>